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лекция 1</w:t>
      </w:r>
      <w:r w:rsidR="008B5FF0">
        <w:rPr>
          <w:rFonts w:ascii="Times New Roman" w:hAnsi="Times New Roman" w:cs="Times New Roman"/>
          <w:b/>
          <w:sz w:val="24"/>
          <w:szCs w:val="24"/>
        </w:rPr>
        <w:t>5</w:t>
      </w:r>
    </w:p>
    <w:p w:rsidR="00146AFF" w:rsidRDefault="00146AFF" w:rsidP="00146AFF">
      <w:pPr>
        <w:spacing w:after="0" w:line="240" w:lineRule="auto"/>
        <w:ind w:firstLine="708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>(1 слайд)</w:t>
      </w:r>
    </w:p>
    <w:p w:rsidR="005D5BF4" w:rsidRPr="00146AFF" w:rsidRDefault="00146AFF" w:rsidP="00146AF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46AFF">
        <w:rPr>
          <w:rFonts w:ascii="Times New Roman" w:eastAsia="TimesNewRomanPS-BoldMT" w:hAnsi="Times New Roman" w:cs="Times New Roman"/>
          <w:b/>
          <w:bCs/>
          <w:sz w:val="24"/>
          <w:szCs w:val="24"/>
        </w:rPr>
        <w:t>Способы производства железобетонных изделий</w:t>
      </w:r>
    </w:p>
    <w:p w:rsidR="005D5BF4" w:rsidRPr="00146AFF" w:rsidRDefault="005D5BF4" w:rsidP="005D5B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46AFF">
        <w:rPr>
          <w:rFonts w:ascii="Times New Roman" w:hAnsi="Times New Roman" w:cs="Times New Roman"/>
          <w:sz w:val="24"/>
          <w:szCs w:val="24"/>
        </w:rPr>
        <w:t xml:space="preserve">В зависимости от расчлененности общего технологического процесса формования изделий по отдельным постам различают </w:t>
      </w:r>
      <w:r w:rsidRPr="00146AFF">
        <w:rPr>
          <w:rFonts w:ascii="Times New Roman" w:hAnsi="Times New Roman" w:cs="Times New Roman"/>
          <w:b/>
          <w:sz w:val="24"/>
          <w:szCs w:val="24"/>
        </w:rPr>
        <w:t>поточно-агрегатную, конвейерную и стендовую технологию</w:t>
      </w:r>
      <w:r w:rsidRPr="00146AFF">
        <w:rPr>
          <w:rFonts w:ascii="Times New Roman" w:hAnsi="Times New Roman" w:cs="Times New Roman"/>
          <w:sz w:val="24"/>
          <w:szCs w:val="24"/>
        </w:rPr>
        <w:t>.</w:t>
      </w:r>
    </w:p>
    <w:p w:rsidR="00146AFF" w:rsidRDefault="00146AFF" w:rsidP="00146A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46AFF">
        <w:rPr>
          <w:rFonts w:ascii="Times New Roman" w:eastAsia="TimesNewRomanPSMT" w:hAnsi="Times New Roman" w:cs="Times New Roman"/>
          <w:sz w:val="24"/>
          <w:szCs w:val="24"/>
        </w:rPr>
        <w:t>Первые два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46AFF">
        <w:rPr>
          <w:rFonts w:ascii="Times New Roman" w:eastAsia="TimesNewRomanPSMT" w:hAnsi="Times New Roman" w:cs="Times New Roman"/>
          <w:sz w:val="24"/>
          <w:szCs w:val="24"/>
        </w:rPr>
        <w:t>обычно применяют на заводах, стендовый – на полигонах.</w:t>
      </w:r>
    </w:p>
    <w:p w:rsidR="00146AFF" w:rsidRDefault="00146AFF" w:rsidP="00146A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>
        <w:rPr>
          <w:rFonts w:ascii="Times New Roman" w:eastAsia="TimesNewRomanPSMT" w:hAnsi="Times New Roman" w:cs="Times New Roman"/>
          <w:b/>
          <w:sz w:val="24"/>
          <w:szCs w:val="24"/>
        </w:rPr>
        <w:t>(</w:t>
      </w:r>
      <w:r w:rsidR="008B5FF0">
        <w:rPr>
          <w:rFonts w:ascii="Times New Roman" w:eastAsia="TimesNewRomanPSMT" w:hAnsi="Times New Roman" w:cs="Times New Roman"/>
          <w:b/>
          <w:sz w:val="24"/>
          <w:szCs w:val="24"/>
        </w:rPr>
        <w:t>фильм</w:t>
      </w:r>
      <w:r>
        <w:rPr>
          <w:rFonts w:ascii="Times New Roman" w:eastAsia="TimesNewRomanPSMT" w:hAnsi="Times New Roman" w:cs="Times New Roman"/>
          <w:b/>
          <w:sz w:val="24"/>
          <w:szCs w:val="24"/>
        </w:rPr>
        <w:t>)</w:t>
      </w:r>
    </w:p>
    <w:p w:rsidR="00DE28ED" w:rsidRDefault="00DE28ED" w:rsidP="00146A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>(</w:t>
      </w: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>3</w:t>
      </w: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 слайд)</w:t>
      </w:r>
    </w:p>
    <w:p w:rsidR="008B5FF0" w:rsidRPr="008B5FF0" w:rsidRDefault="008B5FF0" w:rsidP="00146A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B5FF0">
        <w:rPr>
          <w:rFonts w:ascii="Times New Roman" w:hAnsi="Times New Roman" w:cs="Times New Roman"/>
          <w:b/>
          <w:bCs/>
          <w:iCs/>
          <w:sz w:val="24"/>
          <w:szCs w:val="24"/>
        </w:rPr>
        <w:t>Поточно-агрегатный способ</w:t>
      </w:r>
    </w:p>
    <w:p w:rsidR="005D5BF4" w:rsidRDefault="008B5FF0" w:rsidP="008B5F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При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поточно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>-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агрегатном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способе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производства форму и формуемое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изделие передают по потоку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от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одного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технологического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поста к другому с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помощью кранового оборудования (рис. </w:t>
      </w:r>
      <w:r>
        <w:rPr>
          <w:rFonts w:ascii="Times New Roman" w:eastAsia="TimesNewRomanPSMT" w:hAnsi="Times New Roman" w:cs="Times New Roman"/>
          <w:sz w:val="24"/>
          <w:szCs w:val="24"/>
        </w:rPr>
        <w:t>15.1.1</w:t>
      </w:r>
      <w:r w:rsidRPr="008B5FF0">
        <w:rPr>
          <w:rFonts w:ascii="Times New Roman" w:eastAsia="TimesNewRomanPSMT" w:hAnsi="Times New Roman" w:cs="Times New Roman"/>
          <w:sz w:val="24"/>
          <w:szCs w:val="24"/>
        </w:rPr>
        <w:t>).</w:t>
      </w:r>
    </w:p>
    <w:p w:rsidR="00DE28ED" w:rsidRDefault="00DE28ED" w:rsidP="008B5F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>(</w:t>
      </w: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>4</w:t>
      </w: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 слайд)</w:t>
      </w:r>
    </w:p>
    <w:p w:rsidR="008B5FF0" w:rsidRPr="008B5FF0" w:rsidRDefault="008B5FF0" w:rsidP="008B5F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E81FF04" wp14:editId="4B971F61">
            <wp:extent cx="6120130" cy="3709670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0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5FF0" w:rsidRDefault="008B5FF0" w:rsidP="008B5F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Рис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w:r>
        <w:rPr>
          <w:rFonts w:ascii="Times New Roman" w:eastAsia="TimesNewRomanPSMT" w:hAnsi="Times New Roman" w:cs="Times New Roman"/>
          <w:sz w:val="24"/>
          <w:szCs w:val="24"/>
        </w:rPr>
        <w:t>15.1.1 –</w:t>
      </w:r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Технологическая схема изготовления железобетонных изделий поточно-агрегатным способом: </w:t>
      </w:r>
    </w:p>
    <w:p w:rsidR="008B5FF0" w:rsidRPr="008B5FF0" w:rsidRDefault="008B5FF0" w:rsidP="008B5F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B5FF0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а </w:t>
      </w:r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– зона хранения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заполнителей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бетонной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смеси; </w:t>
      </w:r>
      <w:r w:rsidRPr="008B5FF0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б </w:t>
      </w:r>
      <w:r w:rsidRPr="008B5FF0">
        <w:rPr>
          <w:rFonts w:ascii="Times New Roman" w:eastAsia="TimesNewRomanPSMT" w:hAnsi="Times New Roman" w:cs="Times New Roman"/>
          <w:sz w:val="24"/>
          <w:szCs w:val="24"/>
        </w:rPr>
        <w:t>– зона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приготовления бетонной смеси; </w:t>
      </w:r>
      <w:r w:rsidRPr="008B5FF0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в </w:t>
      </w:r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зона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изготовления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арматурных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каркасов; </w:t>
      </w:r>
      <w:r w:rsidRPr="008B5FF0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г </w:t>
      </w:r>
      <w:r w:rsidRPr="008B5FF0">
        <w:rPr>
          <w:rFonts w:ascii="Times New Roman" w:eastAsia="TimesNewRomanPSMT" w:hAnsi="Times New Roman" w:cs="Times New Roman"/>
          <w:sz w:val="24"/>
          <w:szCs w:val="24"/>
        </w:rPr>
        <w:t>– зона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формирования и обработки ЖБИ; </w:t>
      </w:r>
      <w:r w:rsidRPr="008B5FF0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д </w:t>
      </w:r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зона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хранения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и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выдачи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готовых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изделий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5D5BF4" w:rsidRPr="008B5FF0" w:rsidRDefault="008B5FF0" w:rsidP="008B5F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1 –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пост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разгрузки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заполнителей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; 2 –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приемные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бункеры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>; 3 – накопительные бункеры;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4 – пост разгрузки; 5 –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транспортерная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галерея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; 6 –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пневмоподача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цемента; 7 –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бетоно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-смесительный цех; 8 –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оборудование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для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производства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арматурных каркасов и элементов; 9 – агрегат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для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термического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напряжения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арматуры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>; 10 – пост армирования;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11 – самоходный бетоноукладчик; 12 –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агрегат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для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формования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изделий; 13 – зона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выдержки изделий; 14 –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промежуточный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склад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>; 15 – транспортирование ЖБИ;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16 – подъем и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транспортирование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изделий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; 17 –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самоходная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тележка; 18 – склад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B5FF0">
        <w:rPr>
          <w:rFonts w:ascii="Times New Roman" w:eastAsia="TimesNewRomanPSMT" w:hAnsi="Times New Roman" w:cs="Times New Roman"/>
          <w:sz w:val="24"/>
          <w:szCs w:val="24"/>
        </w:rPr>
        <w:t>готовых ЖБИ</w:t>
      </w:r>
    </w:p>
    <w:p w:rsidR="008B5FF0" w:rsidRPr="008B5FF0" w:rsidRDefault="008B5FF0" w:rsidP="008B5F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B5FF0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Сущность поточно-агрегатного способа</w:t>
      </w:r>
    </w:p>
    <w:p w:rsidR="008B5FF0" w:rsidRDefault="008B5FF0" w:rsidP="008B5F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При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этом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способе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формы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от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одного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поста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 к другому передаются с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помощью кранового оборудования с определенным интервалом, зависящим от длительности соответствующей </w:t>
      </w:r>
      <w:proofErr w:type="spellStart"/>
      <w:r w:rsidRPr="008B5FF0">
        <w:rPr>
          <w:rFonts w:ascii="Times New Roman" w:eastAsia="TimesNewRomanPSMT" w:hAnsi="Times New Roman" w:cs="Times New Roman"/>
          <w:sz w:val="24"/>
          <w:szCs w:val="24"/>
        </w:rPr>
        <w:t>операции</w:t>
      </w:r>
      <w:proofErr w:type="spellEnd"/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</w:p>
    <w:p w:rsidR="008B5FF0" w:rsidRDefault="008B5FF0" w:rsidP="008B5F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B5FF0">
        <w:rPr>
          <w:rFonts w:ascii="Times New Roman" w:eastAsia="TimesNewRomanPSMT" w:hAnsi="Times New Roman" w:cs="Times New Roman"/>
          <w:sz w:val="24"/>
          <w:szCs w:val="24"/>
        </w:rPr>
        <w:t xml:space="preserve">Последовательность изготовления изделий следующая: </w:t>
      </w:r>
    </w:p>
    <w:p w:rsidR="008B5FF0" w:rsidRPr="00DE28ED" w:rsidRDefault="008B5FF0" w:rsidP="00DE28E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E28ED">
        <w:rPr>
          <w:rFonts w:ascii="Times New Roman" w:eastAsia="TimesNewRomanPSMT" w:hAnsi="Times New Roman" w:cs="Times New Roman"/>
          <w:sz w:val="24"/>
          <w:szCs w:val="24"/>
        </w:rPr>
        <w:lastRenderedPageBreak/>
        <w:t>форма очищается</w:t>
      </w:r>
      <w:r w:rsidRPr="00DE28ED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8B5FF0" w:rsidRPr="00DE28ED" w:rsidRDefault="008B5FF0" w:rsidP="00DE28E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E28ED">
        <w:rPr>
          <w:rFonts w:ascii="Times New Roman" w:eastAsia="TimesNewRomanPSMT" w:hAnsi="Times New Roman" w:cs="Times New Roman"/>
          <w:sz w:val="24"/>
          <w:szCs w:val="24"/>
        </w:rPr>
        <w:t>смазывается</w:t>
      </w:r>
      <w:r w:rsidRPr="00DE28ED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8B5FF0" w:rsidRPr="00DE28ED" w:rsidRDefault="008B5FF0" w:rsidP="00DE28E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E28ED">
        <w:rPr>
          <w:rFonts w:ascii="Times New Roman" w:eastAsia="TimesNewRomanPSMT" w:hAnsi="Times New Roman" w:cs="Times New Roman"/>
          <w:sz w:val="24"/>
          <w:szCs w:val="24"/>
        </w:rPr>
        <w:t>передается на пост формовки</w:t>
      </w:r>
      <w:r w:rsidRPr="00DE28ED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DE28ED" w:rsidRPr="00DE28ED" w:rsidRDefault="008B5FF0" w:rsidP="00DE28E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E28ED">
        <w:rPr>
          <w:rFonts w:ascii="Times New Roman" w:eastAsia="TimesNewRomanPSMT" w:hAnsi="Times New Roman" w:cs="Times New Roman"/>
          <w:sz w:val="24"/>
          <w:szCs w:val="24"/>
        </w:rPr>
        <w:t>устанавливаются арматурные каркасы</w:t>
      </w:r>
      <w:r w:rsidR="00DE28ED" w:rsidRPr="00DE28ED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DE28ED" w:rsidRPr="00DE28ED" w:rsidRDefault="008B5FF0" w:rsidP="00DE28E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E28ED">
        <w:rPr>
          <w:rFonts w:ascii="Times New Roman" w:eastAsia="TimesNewRomanPSMT" w:hAnsi="Times New Roman" w:cs="Times New Roman"/>
          <w:sz w:val="24"/>
          <w:szCs w:val="24"/>
        </w:rPr>
        <w:t>заполняют</w:t>
      </w:r>
      <w:r w:rsidRPr="00DE28E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E28ED">
        <w:rPr>
          <w:rFonts w:ascii="Times New Roman" w:eastAsia="TimesNewRomanPSMT" w:hAnsi="Times New Roman" w:cs="Times New Roman"/>
          <w:sz w:val="24"/>
          <w:szCs w:val="24"/>
        </w:rPr>
        <w:t>форму смесью</w:t>
      </w:r>
      <w:r w:rsidR="00DE28ED" w:rsidRPr="00DE28ED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DE28ED" w:rsidRPr="00DE28ED" w:rsidRDefault="008B5FF0" w:rsidP="00DE28E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E28ED">
        <w:rPr>
          <w:rFonts w:ascii="Times New Roman" w:eastAsia="TimesNewRomanPSMT" w:hAnsi="Times New Roman" w:cs="Times New Roman"/>
          <w:sz w:val="24"/>
          <w:szCs w:val="24"/>
        </w:rPr>
        <w:t xml:space="preserve">подают на </w:t>
      </w:r>
      <w:proofErr w:type="spellStart"/>
      <w:r w:rsidRPr="00DE28ED">
        <w:rPr>
          <w:rFonts w:ascii="Times New Roman" w:eastAsia="TimesNewRomanPSMT" w:hAnsi="Times New Roman" w:cs="Times New Roman"/>
          <w:sz w:val="24"/>
          <w:szCs w:val="24"/>
        </w:rPr>
        <w:t>вибростолы</w:t>
      </w:r>
      <w:proofErr w:type="spellEnd"/>
      <w:r w:rsidR="00DE28ED" w:rsidRPr="00DE28ED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DE28ED" w:rsidRPr="00DE28ED" w:rsidRDefault="008B5FF0" w:rsidP="00DE28E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DE28ED">
        <w:rPr>
          <w:rFonts w:ascii="Times New Roman" w:eastAsia="TimesNewRomanPSMT" w:hAnsi="Times New Roman" w:cs="Times New Roman"/>
          <w:sz w:val="24"/>
          <w:szCs w:val="24"/>
        </w:rPr>
        <w:t>виброуплотняют</w:t>
      </w:r>
      <w:proofErr w:type="spellEnd"/>
      <w:r w:rsidR="00DE28ED" w:rsidRPr="00DE28ED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DE28ED" w:rsidRPr="00DE28ED" w:rsidRDefault="008B5FF0" w:rsidP="00DE28E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E28ED">
        <w:rPr>
          <w:rFonts w:ascii="Times New Roman" w:eastAsia="TimesNewRomanPSMT" w:hAnsi="Times New Roman" w:cs="Times New Roman"/>
          <w:sz w:val="24"/>
          <w:szCs w:val="24"/>
        </w:rPr>
        <w:t>подают в</w:t>
      </w:r>
      <w:r w:rsidRPr="00DE28E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E28ED">
        <w:rPr>
          <w:rFonts w:ascii="Times New Roman" w:eastAsia="TimesNewRomanPSMT" w:hAnsi="Times New Roman" w:cs="Times New Roman"/>
          <w:sz w:val="24"/>
          <w:szCs w:val="24"/>
        </w:rPr>
        <w:t>пропарочные камеры и на пост распалубки</w:t>
      </w:r>
      <w:r w:rsidR="00DE28ED" w:rsidRPr="00DE28ED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8B5FF0" w:rsidRPr="00DE28ED" w:rsidRDefault="008B5FF0" w:rsidP="00DE28E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E28ED">
        <w:rPr>
          <w:rFonts w:ascii="Times New Roman" w:eastAsia="TimesNewRomanPSMT" w:hAnsi="Times New Roman" w:cs="Times New Roman"/>
          <w:sz w:val="24"/>
          <w:szCs w:val="24"/>
        </w:rPr>
        <w:t>далее на склад готовой продукции.</w:t>
      </w:r>
    </w:p>
    <w:p w:rsidR="008B5FF0" w:rsidRDefault="00DE28ED" w:rsidP="00DE28E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E28ED">
        <w:rPr>
          <w:rFonts w:ascii="Times New Roman" w:eastAsia="TimesNewRomanPSMT" w:hAnsi="Times New Roman" w:cs="Times New Roman"/>
          <w:sz w:val="24"/>
          <w:szCs w:val="24"/>
        </w:rPr>
        <w:t xml:space="preserve">Этот способ позволяет легко </w:t>
      </w:r>
      <w:proofErr w:type="spellStart"/>
      <w:r w:rsidRPr="00DE28ED">
        <w:rPr>
          <w:rFonts w:ascii="Times New Roman" w:eastAsia="TimesNewRomanPSMT" w:hAnsi="Times New Roman" w:cs="Times New Roman"/>
          <w:sz w:val="24"/>
          <w:szCs w:val="24"/>
        </w:rPr>
        <w:t>перестраиваться</w:t>
      </w:r>
      <w:proofErr w:type="spellEnd"/>
      <w:r w:rsidRPr="00DE28ED">
        <w:rPr>
          <w:rFonts w:ascii="Times New Roman" w:eastAsia="TimesNewRomanPSMT" w:hAnsi="Times New Roman" w:cs="Times New Roman"/>
          <w:sz w:val="24"/>
          <w:szCs w:val="24"/>
        </w:rPr>
        <w:t xml:space="preserve"> на выпуск новых видов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E28ED">
        <w:rPr>
          <w:rFonts w:ascii="Times New Roman" w:eastAsia="TimesNewRomanPSMT" w:hAnsi="Times New Roman" w:cs="Times New Roman"/>
          <w:sz w:val="24"/>
          <w:szCs w:val="24"/>
        </w:rPr>
        <w:t>продукции, допускает высокий уровень механизации, не требует больших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E28ED">
        <w:rPr>
          <w:rFonts w:ascii="Times New Roman" w:eastAsia="TimesNewRomanPSMT" w:hAnsi="Times New Roman" w:cs="Times New Roman"/>
          <w:sz w:val="24"/>
          <w:szCs w:val="24"/>
        </w:rPr>
        <w:t>затрат на организацию производства.</w:t>
      </w:r>
    </w:p>
    <w:p w:rsidR="00C56D9D" w:rsidRPr="00C56D9D" w:rsidRDefault="00C56D9D" w:rsidP="00C56D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По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поточно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>-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агрегатной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схеме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изготавливают плиты для дорожных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покрытий, трубы, кольца, тумбы ограждений, сигнальные или километровые столбы, элементы укрепления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откосов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и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обочин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и т.д. </w:t>
      </w:r>
    </w:p>
    <w:p w:rsidR="00C56D9D" w:rsidRPr="00C56D9D" w:rsidRDefault="00C56D9D" w:rsidP="00C56D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B14AF6" w:rsidRPr="00B14AF6" w:rsidRDefault="00B14AF6" w:rsidP="00DE28E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>(</w:t>
      </w: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>5</w:t>
      </w: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 слайд)</w:t>
      </w:r>
    </w:p>
    <w:p w:rsidR="00DE28ED" w:rsidRPr="00A168A0" w:rsidRDefault="00A168A0" w:rsidP="00DE28E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68A0">
        <w:rPr>
          <w:rFonts w:ascii="Times New Roman" w:hAnsi="Times New Roman" w:cs="Times New Roman"/>
          <w:b/>
          <w:bCs/>
          <w:iCs/>
          <w:sz w:val="24"/>
          <w:szCs w:val="24"/>
        </w:rPr>
        <w:t>Конвейерный способ</w:t>
      </w:r>
    </w:p>
    <w:p w:rsidR="00A168A0" w:rsidRDefault="00A168A0" w:rsidP="00A168A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A168A0">
        <w:rPr>
          <w:rFonts w:ascii="Times New Roman" w:eastAsia="NewtonC" w:hAnsi="Times New Roman" w:cs="Times New Roman"/>
          <w:sz w:val="24"/>
          <w:szCs w:val="24"/>
        </w:rPr>
        <w:t>При конвейерном способе технологический процесс расчленен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A168A0">
        <w:rPr>
          <w:rFonts w:ascii="Times New Roman" w:eastAsia="NewtonC" w:hAnsi="Times New Roman" w:cs="Times New Roman"/>
          <w:sz w:val="24"/>
          <w:szCs w:val="24"/>
        </w:rPr>
        <w:t>на элементарные операции, которые одновременно выполняются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A168A0">
        <w:rPr>
          <w:rFonts w:ascii="Times New Roman" w:eastAsia="NewtonC" w:hAnsi="Times New Roman" w:cs="Times New Roman"/>
          <w:sz w:val="24"/>
          <w:szCs w:val="24"/>
        </w:rPr>
        <w:t xml:space="preserve">на отдельных рабочих местах. </w:t>
      </w:r>
      <w:proofErr w:type="spellStart"/>
      <w:r w:rsidRPr="00A168A0">
        <w:rPr>
          <w:rFonts w:ascii="Times New Roman" w:eastAsia="NewtonC" w:hAnsi="Times New Roman" w:cs="Times New Roman"/>
          <w:sz w:val="24"/>
          <w:szCs w:val="24"/>
        </w:rPr>
        <w:t>Форма</w:t>
      </w:r>
      <w:proofErr w:type="spellEnd"/>
      <w:r w:rsidRPr="00A168A0">
        <w:rPr>
          <w:rFonts w:ascii="Times New Roman" w:eastAsia="NewtonC" w:hAnsi="Times New Roman" w:cs="Times New Roman"/>
          <w:sz w:val="24"/>
          <w:szCs w:val="24"/>
        </w:rPr>
        <w:t xml:space="preserve"> и изделие непрерывно перемещаются от одного поста к другому, каждое обслуживает закрепленное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A168A0">
        <w:rPr>
          <w:rFonts w:ascii="Times New Roman" w:eastAsia="NewtonC" w:hAnsi="Times New Roman" w:cs="Times New Roman"/>
          <w:sz w:val="24"/>
          <w:szCs w:val="24"/>
        </w:rPr>
        <w:t xml:space="preserve">звено (рис. </w:t>
      </w:r>
      <w:r>
        <w:rPr>
          <w:rFonts w:ascii="Times New Roman" w:eastAsia="NewtonC" w:hAnsi="Times New Roman" w:cs="Times New Roman"/>
          <w:sz w:val="24"/>
          <w:szCs w:val="24"/>
        </w:rPr>
        <w:t>15.1.2</w:t>
      </w:r>
      <w:r w:rsidRPr="00A168A0">
        <w:rPr>
          <w:rFonts w:ascii="Times New Roman" w:eastAsia="NewtonC" w:hAnsi="Times New Roman" w:cs="Times New Roman"/>
          <w:sz w:val="24"/>
          <w:szCs w:val="24"/>
        </w:rPr>
        <w:t>).</w:t>
      </w:r>
    </w:p>
    <w:p w:rsidR="00A168A0" w:rsidRPr="00A168A0" w:rsidRDefault="00A168A0" w:rsidP="00A168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62B8EF6" wp14:editId="5E5C4928">
            <wp:extent cx="6120130" cy="20637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06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68A0" w:rsidRDefault="00A168A0" w:rsidP="00A168A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A168A0">
        <w:rPr>
          <w:rFonts w:ascii="Times New Roman" w:eastAsia="TimesNewRomanPSMT" w:hAnsi="Times New Roman" w:cs="Times New Roman"/>
          <w:sz w:val="24"/>
          <w:szCs w:val="24"/>
        </w:rPr>
        <w:t>Рис</w:t>
      </w:r>
      <w:proofErr w:type="spellEnd"/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w:r w:rsidR="00B14AF6">
        <w:rPr>
          <w:rFonts w:ascii="Times New Roman" w:eastAsia="TimesNewRomanPSMT" w:hAnsi="Times New Roman" w:cs="Times New Roman"/>
          <w:sz w:val="24"/>
          <w:szCs w:val="24"/>
        </w:rPr>
        <w:t>15.1.2 –</w:t>
      </w:r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 Конвейерная технология изготовления железобетонных </w:t>
      </w:r>
      <w:proofErr w:type="spellStart"/>
      <w:r w:rsidRPr="00A168A0">
        <w:rPr>
          <w:rFonts w:ascii="Times New Roman" w:eastAsia="TimesNewRomanPSMT" w:hAnsi="Times New Roman" w:cs="Times New Roman"/>
          <w:sz w:val="24"/>
          <w:szCs w:val="24"/>
        </w:rPr>
        <w:t>изделий</w:t>
      </w:r>
      <w:proofErr w:type="spellEnd"/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: </w:t>
      </w:r>
    </w:p>
    <w:p w:rsidR="00A168A0" w:rsidRDefault="00A168A0" w:rsidP="00A168A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168A0">
        <w:rPr>
          <w:rFonts w:ascii="Times New Roman" w:eastAsia="TimesNewRomanPSMT" w:hAnsi="Times New Roman" w:cs="Times New Roman"/>
          <w:sz w:val="24"/>
          <w:szCs w:val="24"/>
        </w:rPr>
        <w:t>I – зоны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хранения материалов; II – </w:t>
      </w:r>
      <w:proofErr w:type="spellStart"/>
      <w:r w:rsidRPr="00A168A0">
        <w:rPr>
          <w:rFonts w:ascii="Times New Roman" w:eastAsia="TimesNewRomanPSMT" w:hAnsi="Times New Roman" w:cs="Times New Roman"/>
          <w:sz w:val="24"/>
          <w:szCs w:val="24"/>
        </w:rPr>
        <w:t>зона</w:t>
      </w:r>
      <w:proofErr w:type="spellEnd"/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A168A0">
        <w:rPr>
          <w:rFonts w:ascii="Times New Roman" w:eastAsia="TimesNewRomanPSMT" w:hAnsi="Times New Roman" w:cs="Times New Roman"/>
          <w:sz w:val="24"/>
          <w:szCs w:val="24"/>
        </w:rPr>
        <w:t>приготовления</w:t>
      </w:r>
      <w:proofErr w:type="spellEnd"/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A168A0">
        <w:rPr>
          <w:rFonts w:ascii="Times New Roman" w:eastAsia="TimesNewRomanPSMT" w:hAnsi="Times New Roman" w:cs="Times New Roman"/>
          <w:sz w:val="24"/>
          <w:szCs w:val="24"/>
        </w:rPr>
        <w:t>цементобетонной</w:t>
      </w:r>
      <w:proofErr w:type="spellEnd"/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 смеси; III – зона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изготовления арматурных каркасов; IV – </w:t>
      </w:r>
      <w:proofErr w:type="spellStart"/>
      <w:r w:rsidRPr="00A168A0">
        <w:rPr>
          <w:rFonts w:ascii="Times New Roman" w:eastAsia="TimesNewRomanPSMT" w:hAnsi="Times New Roman" w:cs="Times New Roman"/>
          <w:sz w:val="24"/>
          <w:szCs w:val="24"/>
        </w:rPr>
        <w:t>зона</w:t>
      </w:r>
      <w:proofErr w:type="spellEnd"/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A168A0">
        <w:rPr>
          <w:rFonts w:ascii="Times New Roman" w:eastAsia="TimesNewRomanPSMT" w:hAnsi="Times New Roman" w:cs="Times New Roman"/>
          <w:sz w:val="24"/>
          <w:szCs w:val="24"/>
        </w:rPr>
        <w:t>изготовления</w:t>
      </w:r>
      <w:proofErr w:type="spellEnd"/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A168A0">
        <w:rPr>
          <w:rFonts w:ascii="Times New Roman" w:eastAsia="TimesNewRomanPSMT" w:hAnsi="Times New Roman" w:cs="Times New Roman"/>
          <w:sz w:val="24"/>
          <w:szCs w:val="24"/>
        </w:rPr>
        <w:t>изделий</w:t>
      </w:r>
      <w:proofErr w:type="spellEnd"/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; </w:t>
      </w:r>
    </w:p>
    <w:p w:rsidR="005D5BF4" w:rsidRDefault="00A168A0" w:rsidP="00B14A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68A0">
        <w:rPr>
          <w:rFonts w:ascii="Times New Roman" w:eastAsia="TimesNewRomanPSMT" w:hAnsi="Times New Roman" w:cs="Times New Roman"/>
          <w:sz w:val="24"/>
          <w:szCs w:val="24"/>
        </w:rPr>
        <w:t>1 – пост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разгрузки каменных материалов; 2 – </w:t>
      </w:r>
      <w:proofErr w:type="spellStart"/>
      <w:r w:rsidRPr="00A168A0">
        <w:rPr>
          <w:rFonts w:ascii="Times New Roman" w:eastAsia="TimesNewRomanPSMT" w:hAnsi="Times New Roman" w:cs="Times New Roman"/>
          <w:sz w:val="24"/>
          <w:szCs w:val="24"/>
        </w:rPr>
        <w:t>приемные</w:t>
      </w:r>
      <w:proofErr w:type="spellEnd"/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 бункеры; 3 – аккумулирующие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бункеры; 4 – транспортерная </w:t>
      </w:r>
      <w:proofErr w:type="spellStart"/>
      <w:r w:rsidRPr="00A168A0">
        <w:rPr>
          <w:rFonts w:ascii="Times New Roman" w:eastAsia="TimesNewRomanPSMT" w:hAnsi="Times New Roman" w:cs="Times New Roman"/>
          <w:sz w:val="24"/>
          <w:szCs w:val="24"/>
        </w:rPr>
        <w:t>галерея</w:t>
      </w:r>
      <w:proofErr w:type="spellEnd"/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; 5 – </w:t>
      </w:r>
      <w:proofErr w:type="spellStart"/>
      <w:r w:rsidRPr="00A168A0">
        <w:rPr>
          <w:rFonts w:ascii="Times New Roman" w:eastAsia="TimesNewRomanPSMT" w:hAnsi="Times New Roman" w:cs="Times New Roman"/>
          <w:sz w:val="24"/>
          <w:szCs w:val="24"/>
        </w:rPr>
        <w:t>расходные</w:t>
      </w:r>
      <w:proofErr w:type="spellEnd"/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 бункеры; 6 – смесительное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отделение; 7 – силосный </w:t>
      </w:r>
      <w:proofErr w:type="spellStart"/>
      <w:r w:rsidRPr="00A168A0">
        <w:rPr>
          <w:rFonts w:ascii="Times New Roman" w:eastAsia="TimesNewRomanPSMT" w:hAnsi="Times New Roman" w:cs="Times New Roman"/>
          <w:sz w:val="24"/>
          <w:szCs w:val="24"/>
        </w:rPr>
        <w:t>склад</w:t>
      </w:r>
      <w:proofErr w:type="spellEnd"/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A168A0">
        <w:rPr>
          <w:rFonts w:ascii="Times New Roman" w:eastAsia="TimesNewRomanPSMT" w:hAnsi="Times New Roman" w:cs="Times New Roman"/>
          <w:sz w:val="24"/>
          <w:szCs w:val="24"/>
        </w:rPr>
        <w:t>цемента</w:t>
      </w:r>
      <w:proofErr w:type="spellEnd"/>
      <w:r w:rsidRPr="00A168A0">
        <w:rPr>
          <w:rFonts w:ascii="Times New Roman" w:eastAsia="TimesNewRomanPSMT" w:hAnsi="Times New Roman" w:cs="Times New Roman"/>
          <w:sz w:val="24"/>
          <w:szCs w:val="24"/>
        </w:rPr>
        <w:t>; 8 – вагон-цементовоз; 9 – пропарочные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камеры; 10 – пост </w:t>
      </w:r>
      <w:proofErr w:type="spellStart"/>
      <w:r w:rsidRPr="00A168A0">
        <w:rPr>
          <w:rFonts w:ascii="Times New Roman" w:eastAsia="TimesNewRomanPSMT" w:hAnsi="Times New Roman" w:cs="Times New Roman"/>
          <w:sz w:val="24"/>
          <w:szCs w:val="24"/>
        </w:rPr>
        <w:t>укладки</w:t>
      </w:r>
      <w:proofErr w:type="spellEnd"/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A168A0">
        <w:rPr>
          <w:rFonts w:ascii="Times New Roman" w:eastAsia="TimesNewRomanPSMT" w:hAnsi="Times New Roman" w:cs="Times New Roman"/>
          <w:sz w:val="24"/>
          <w:szCs w:val="24"/>
        </w:rPr>
        <w:t>термоизоляционного</w:t>
      </w:r>
      <w:proofErr w:type="spellEnd"/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A168A0">
        <w:rPr>
          <w:rFonts w:ascii="Times New Roman" w:eastAsia="TimesNewRomanPSMT" w:hAnsi="Times New Roman" w:cs="Times New Roman"/>
          <w:sz w:val="24"/>
          <w:szCs w:val="24"/>
        </w:rPr>
        <w:t>слоя</w:t>
      </w:r>
      <w:proofErr w:type="spellEnd"/>
      <w:r w:rsidRPr="00A168A0">
        <w:rPr>
          <w:rFonts w:ascii="Times New Roman" w:eastAsia="TimesNewRomanPSMT" w:hAnsi="Times New Roman" w:cs="Times New Roman"/>
          <w:sz w:val="24"/>
          <w:szCs w:val="24"/>
        </w:rPr>
        <w:t>; 11 – пост доводки изделий;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12 – пост формования </w:t>
      </w:r>
      <w:proofErr w:type="spellStart"/>
      <w:r w:rsidRPr="00A168A0">
        <w:rPr>
          <w:rFonts w:ascii="Times New Roman" w:eastAsia="TimesNewRomanPSMT" w:hAnsi="Times New Roman" w:cs="Times New Roman"/>
          <w:sz w:val="24"/>
          <w:szCs w:val="24"/>
        </w:rPr>
        <w:t>изделий</w:t>
      </w:r>
      <w:proofErr w:type="spellEnd"/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; 13 – </w:t>
      </w:r>
      <w:proofErr w:type="spellStart"/>
      <w:r w:rsidRPr="00A168A0">
        <w:rPr>
          <w:rFonts w:ascii="Times New Roman" w:eastAsia="TimesNewRomanPSMT" w:hAnsi="Times New Roman" w:cs="Times New Roman"/>
          <w:sz w:val="24"/>
          <w:szCs w:val="24"/>
        </w:rPr>
        <w:t>пост</w:t>
      </w:r>
      <w:proofErr w:type="spellEnd"/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A168A0">
        <w:rPr>
          <w:rFonts w:ascii="Times New Roman" w:eastAsia="TimesNewRomanPSMT" w:hAnsi="Times New Roman" w:cs="Times New Roman"/>
          <w:sz w:val="24"/>
          <w:szCs w:val="24"/>
        </w:rPr>
        <w:t>укладки</w:t>
      </w:r>
      <w:proofErr w:type="spellEnd"/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A168A0">
        <w:rPr>
          <w:rFonts w:ascii="Times New Roman" w:eastAsia="TimesNewRomanPSMT" w:hAnsi="Times New Roman" w:cs="Times New Roman"/>
          <w:sz w:val="24"/>
          <w:szCs w:val="24"/>
        </w:rPr>
        <w:t>арматурных</w:t>
      </w:r>
      <w:proofErr w:type="spellEnd"/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 каркасов; 14 – смазка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форм; 15 – очистка </w:t>
      </w:r>
      <w:proofErr w:type="spellStart"/>
      <w:r w:rsidRPr="00A168A0">
        <w:rPr>
          <w:rFonts w:ascii="Times New Roman" w:eastAsia="TimesNewRomanPSMT" w:hAnsi="Times New Roman" w:cs="Times New Roman"/>
          <w:sz w:val="24"/>
          <w:szCs w:val="24"/>
        </w:rPr>
        <w:t>форм</w:t>
      </w:r>
      <w:proofErr w:type="spellEnd"/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; 16 – </w:t>
      </w:r>
      <w:proofErr w:type="spellStart"/>
      <w:r w:rsidRPr="00A168A0">
        <w:rPr>
          <w:rFonts w:ascii="Times New Roman" w:eastAsia="TimesNewRomanPSMT" w:hAnsi="Times New Roman" w:cs="Times New Roman"/>
          <w:sz w:val="24"/>
          <w:szCs w:val="24"/>
        </w:rPr>
        <w:t>передаточная</w:t>
      </w:r>
      <w:proofErr w:type="spellEnd"/>
      <w:r w:rsidRPr="00A168A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</w:p>
    <w:p w:rsidR="00B14AF6" w:rsidRPr="00B14AF6" w:rsidRDefault="00B14AF6" w:rsidP="00B14A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NewtonC" w:hAnsi="Times New Roman" w:cs="Times New Roman"/>
          <w:sz w:val="24"/>
          <w:szCs w:val="24"/>
        </w:rPr>
      </w:pP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Основным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 условием осуществления конвейерного производства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является ритмичность выполнения процессов, для чего их продолжительность должна быть одинаковой. Через равные промежутки времени одновременно перемещают изделие с </w:t>
      </w: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одного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 рабочего места (поста)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на другое. </w:t>
      </w: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При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 </w:t>
      </w: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изменении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 </w:t>
      </w: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типа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 </w:t>
      </w: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изделий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 </w:t>
      </w: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конвейеры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 </w:t>
      </w: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требуют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 </w:t>
      </w: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переоснастки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>.</w:t>
      </w:r>
    </w:p>
    <w:p w:rsidR="005D5BF4" w:rsidRDefault="00B14AF6" w:rsidP="00B14A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NewtonC" w:hAnsi="Times New Roman" w:cs="Times New Roman"/>
          <w:sz w:val="24"/>
          <w:szCs w:val="24"/>
        </w:rPr>
      </w:pP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Они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 </w:t>
      </w: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эффективны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 </w:t>
      </w: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при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 </w:t>
      </w: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массовом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 выпуске изделий по ограниченной номенклатуре с минимальным числом типоразмеров.</w:t>
      </w:r>
    </w:p>
    <w:p w:rsidR="00B14AF6" w:rsidRDefault="00B14AF6" w:rsidP="00B14A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B14AF6">
        <w:rPr>
          <w:rFonts w:ascii="Times New Roman" w:eastAsia="TimesNewRomanPSMT" w:hAnsi="Times New Roman" w:cs="Times New Roman"/>
          <w:sz w:val="24"/>
          <w:szCs w:val="24"/>
        </w:rPr>
        <w:t>Отформованное</w:t>
      </w:r>
      <w:proofErr w:type="spellEnd"/>
      <w:r w:rsidRPr="00B14A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14AF6">
        <w:rPr>
          <w:rFonts w:ascii="Times New Roman" w:eastAsia="TimesNewRomanPSMT" w:hAnsi="Times New Roman" w:cs="Times New Roman"/>
          <w:sz w:val="24"/>
          <w:szCs w:val="24"/>
        </w:rPr>
        <w:t>изделие</w:t>
      </w:r>
      <w:proofErr w:type="spellEnd"/>
      <w:r w:rsidRPr="00B14A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14AF6">
        <w:rPr>
          <w:rFonts w:ascii="Times New Roman" w:eastAsia="TimesNewRomanPSMT" w:hAnsi="Times New Roman" w:cs="Times New Roman"/>
          <w:sz w:val="24"/>
          <w:szCs w:val="24"/>
        </w:rPr>
        <w:t>подается</w:t>
      </w:r>
      <w:proofErr w:type="spellEnd"/>
      <w:r w:rsidRPr="00B14AF6">
        <w:rPr>
          <w:rFonts w:ascii="Times New Roman" w:eastAsia="TimesNewRomanPSMT" w:hAnsi="Times New Roman" w:cs="Times New Roman"/>
          <w:sz w:val="24"/>
          <w:szCs w:val="24"/>
        </w:rPr>
        <w:t xml:space="preserve"> в камеры пропаривания тоннельного типа, откуда изделие </w:t>
      </w:r>
      <w:proofErr w:type="spellStart"/>
      <w:r w:rsidRPr="00B14AF6">
        <w:rPr>
          <w:rFonts w:ascii="Times New Roman" w:eastAsia="TimesNewRomanPSMT" w:hAnsi="Times New Roman" w:cs="Times New Roman"/>
          <w:sz w:val="24"/>
          <w:szCs w:val="24"/>
        </w:rPr>
        <w:t>подается</w:t>
      </w:r>
      <w:proofErr w:type="spellEnd"/>
      <w:r w:rsidRPr="00B14A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14AF6">
        <w:rPr>
          <w:rFonts w:ascii="Times New Roman" w:eastAsia="TimesNewRomanPSMT" w:hAnsi="Times New Roman" w:cs="Times New Roman"/>
          <w:sz w:val="24"/>
          <w:szCs w:val="24"/>
        </w:rPr>
        <w:t>на</w:t>
      </w:r>
      <w:proofErr w:type="spellEnd"/>
      <w:r w:rsidRPr="00B14A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14AF6">
        <w:rPr>
          <w:rFonts w:ascii="Times New Roman" w:eastAsia="TimesNewRomanPSMT" w:hAnsi="Times New Roman" w:cs="Times New Roman"/>
          <w:sz w:val="24"/>
          <w:szCs w:val="24"/>
        </w:rPr>
        <w:t>склад</w:t>
      </w:r>
      <w:proofErr w:type="spellEnd"/>
      <w:r w:rsidRPr="00B14AF6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</w:p>
    <w:p w:rsidR="00B14AF6" w:rsidRDefault="00B14AF6" w:rsidP="00B14A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14AF6">
        <w:rPr>
          <w:rFonts w:ascii="Times New Roman" w:eastAsia="TimesNewRomanPSMT" w:hAnsi="Times New Roman" w:cs="Times New Roman"/>
          <w:sz w:val="24"/>
          <w:szCs w:val="24"/>
        </w:rPr>
        <w:t xml:space="preserve">Технологическая последовательность следующая: </w:t>
      </w:r>
    </w:p>
    <w:p w:rsidR="00B14AF6" w:rsidRPr="00B14AF6" w:rsidRDefault="00B14AF6" w:rsidP="00B14AF6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14AF6">
        <w:rPr>
          <w:rFonts w:ascii="Times New Roman" w:eastAsia="TimesNewRomanPSMT" w:hAnsi="Times New Roman" w:cs="Times New Roman"/>
          <w:sz w:val="24"/>
          <w:szCs w:val="24"/>
        </w:rPr>
        <w:t>установка бортовой оснастки</w:t>
      </w:r>
      <w:r w:rsidRPr="00B14AF6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B14AF6" w:rsidRPr="00B14AF6" w:rsidRDefault="00B14AF6" w:rsidP="00B14AF6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14AF6">
        <w:rPr>
          <w:rFonts w:ascii="Times New Roman" w:eastAsia="TimesNewRomanPSMT" w:hAnsi="Times New Roman" w:cs="Times New Roman"/>
          <w:sz w:val="24"/>
          <w:szCs w:val="24"/>
        </w:rPr>
        <w:lastRenderedPageBreak/>
        <w:t>очистка и смазка поддонов и бортовой оснастки</w:t>
      </w:r>
      <w:r w:rsidRPr="00B14AF6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B14AF6" w:rsidRPr="00B14AF6" w:rsidRDefault="00B14AF6" w:rsidP="00B14AF6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14AF6">
        <w:rPr>
          <w:rFonts w:ascii="Times New Roman" w:eastAsia="TimesNewRomanPSMT" w:hAnsi="Times New Roman" w:cs="Times New Roman"/>
          <w:sz w:val="24"/>
          <w:szCs w:val="24"/>
        </w:rPr>
        <w:t>навивка проволочной или установка стержневой аппаратуры и закладных деталей</w:t>
      </w:r>
      <w:r w:rsidRPr="00B14AF6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B14AF6" w:rsidRPr="00B14AF6" w:rsidRDefault="00B14AF6" w:rsidP="00B14AF6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14AF6">
        <w:rPr>
          <w:rFonts w:ascii="Times New Roman" w:eastAsia="TimesNewRomanPSMT" w:hAnsi="Times New Roman" w:cs="Times New Roman"/>
          <w:sz w:val="24"/>
          <w:szCs w:val="24"/>
        </w:rPr>
        <w:t>укладка в формы вагонетки бетонной смеси</w:t>
      </w:r>
      <w:r w:rsidRPr="00B14AF6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B14AF6" w:rsidRPr="00B14AF6" w:rsidRDefault="00B14AF6" w:rsidP="00B14AF6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14AF6">
        <w:rPr>
          <w:rFonts w:ascii="Times New Roman" w:eastAsia="TimesNewRomanPSMT" w:hAnsi="Times New Roman" w:cs="Times New Roman"/>
          <w:sz w:val="24"/>
          <w:szCs w:val="24"/>
        </w:rPr>
        <w:t>уплотнение бетонной смеси и отделка поверхности</w:t>
      </w:r>
      <w:r w:rsidRPr="00B14AF6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B14AF6" w:rsidRPr="00B14AF6" w:rsidRDefault="00B14AF6" w:rsidP="00B14AF6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14AF6">
        <w:rPr>
          <w:rFonts w:ascii="Times New Roman" w:eastAsia="TimesNewRomanPSMT" w:hAnsi="Times New Roman" w:cs="Times New Roman"/>
          <w:sz w:val="24"/>
          <w:szCs w:val="24"/>
        </w:rPr>
        <w:t>контрольный осмотр</w:t>
      </w:r>
      <w:r w:rsidRPr="00B14AF6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B14AF6" w:rsidRPr="00B14AF6" w:rsidRDefault="00B14AF6" w:rsidP="00B14AF6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14AF6">
        <w:rPr>
          <w:rFonts w:ascii="Times New Roman" w:eastAsia="TimesNewRomanPSMT" w:hAnsi="Times New Roman" w:cs="Times New Roman"/>
          <w:sz w:val="24"/>
          <w:szCs w:val="24"/>
        </w:rPr>
        <w:t>подача в тоннельные пропарочные камеры</w:t>
      </w:r>
      <w:r w:rsidRPr="00B14AF6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B14AF6" w:rsidRPr="00B14AF6" w:rsidRDefault="00B14AF6" w:rsidP="00B14AF6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B14AF6">
        <w:rPr>
          <w:rFonts w:ascii="Times New Roman" w:eastAsia="TimesNewRomanPSMT" w:hAnsi="Times New Roman" w:cs="Times New Roman"/>
          <w:sz w:val="24"/>
          <w:szCs w:val="24"/>
        </w:rPr>
        <w:t>тепловлажностная</w:t>
      </w:r>
      <w:proofErr w:type="spellEnd"/>
      <w:r w:rsidRPr="00B14A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14AF6">
        <w:rPr>
          <w:rFonts w:ascii="Times New Roman" w:eastAsia="TimesNewRomanPSMT" w:hAnsi="Times New Roman" w:cs="Times New Roman"/>
          <w:sz w:val="24"/>
          <w:szCs w:val="24"/>
        </w:rPr>
        <w:t>обработка</w:t>
      </w:r>
      <w:r w:rsidRPr="00B14AF6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B14AF6" w:rsidRPr="00B14AF6" w:rsidRDefault="00B14AF6" w:rsidP="00B14AF6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B14AF6">
        <w:rPr>
          <w:rFonts w:ascii="Times New Roman" w:eastAsia="TimesNewRomanPSMT" w:hAnsi="Times New Roman" w:cs="Times New Roman"/>
          <w:sz w:val="24"/>
          <w:szCs w:val="24"/>
        </w:rPr>
        <w:t>распалубливание</w:t>
      </w:r>
      <w:proofErr w:type="spellEnd"/>
      <w:r w:rsidRPr="00B14AF6">
        <w:rPr>
          <w:rFonts w:ascii="Times New Roman" w:eastAsia="TimesNewRomanPSMT" w:hAnsi="Times New Roman" w:cs="Times New Roman"/>
          <w:sz w:val="24"/>
          <w:szCs w:val="24"/>
        </w:rPr>
        <w:t xml:space="preserve"> изделий</w:t>
      </w:r>
      <w:r w:rsidRPr="00B14AF6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B14AF6" w:rsidRPr="00B14AF6" w:rsidRDefault="00B14AF6" w:rsidP="00B14AF6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B14AF6">
        <w:rPr>
          <w:rFonts w:ascii="Times New Roman" w:eastAsia="TimesNewRomanPSMT" w:hAnsi="Times New Roman" w:cs="Times New Roman"/>
          <w:sz w:val="24"/>
          <w:szCs w:val="24"/>
        </w:rPr>
        <w:t>передача изделий на склад готовой</w:t>
      </w:r>
      <w:r w:rsidRPr="00B14A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14AF6">
        <w:rPr>
          <w:rFonts w:ascii="Times New Roman" w:eastAsia="TimesNewRomanPSMT" w:hAnsi="Times New Roman" w:cs="Times New Roman"/>
          <w:sz w:val="24"/>
          <w:szCs w:val="24"/>
        </w:rPr>
        <w:t xml:space="preserve">продукции, а формы вагонеток </w:t>
      </w:r>
      <w:proofErr w:type="spellStart"/>
      <w:r w:rsidRPr="00B14AF6">
        <w:rPr>
          <w:rFonts w:ascii="Times New Roman" w:eastAsia="TimesNewRomanPSMT" w:hAnsi="Times New Roman" w:cs="Times New Roman"/>
          <w:sz w:val="24"/>
          <w:szCs w:val="24"/>
        </w:rPr>
        <w:t>на</w:t>
      </w:r>
      <w:proofErr w:type="spellEnd"/>
      <w:r w:rsidRPr="00B14AF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B14AF6">
        <w:rPr>
          <w:rFonts w:ascii="Times New Roman" w:eastAsia="TimesNewRomanPSMT" w:hAnsi="Times New Roman" w:cs="Times New Roman"/>
          <w:sz w:val="24"/>
          <w:szCs w:val="24"/>
        </w:rPr>
        <w:t>конвейер</w:t>
      </w:r>
      <w:proofErr w:type="spellEnd"/>
      <w:r w:rsidRPr="00B14AF6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C56D9D" w:rsidRDefault="00C56D9D" w:rsidP="00C56D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C56D9D">
        <w:rPr>
          <w:rFonts w:ascii="Times New Roman" w:eastAsia="TimesNewRomanPSMT" w:hAnsi="Times New Roman" w:cs="Times New Roman"/>
          <w:sz w:val="24"/>
          <w:szCs w:val="24"/>
        </w:rPr>
        <w:t>Конвейерный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C56D9D">
        <w:rPr>
          <w:rFonts w:ascii="Times New Roman" w:eastAsia="TimesNewRomanPSMT" w:hAnsi="Times New Roman" w:cs="Times New Roman"/>
          <w:sz w:val="24"/>
          <w:szCs w:val="24"/>
        </w:rPr>
        <w:t>способ применяют для массового производства изделий и конструкций,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чаще для изготовления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преднапряженных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плит.</w:t>
      </w:r>
    </w:p>
    <w:p w:rsidR="00C56D9D" w:rsidRPr="00C56D9D" w:rsidRDefault="00C56D9D" w:rsidP="00C56D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C56D9D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Преимущество</w:t>
      </w:r>
      <w:proofErr w:type="spellEnd"/>
      <w:r w:rsidRPr="00C56D9D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 w:rsidRPr="00C56D9D">
        <w:rPr>
          <w:rFonts w:ascii="Times New Roman" w:eastAsia="TimesNewRomanPSMT" w:hAnsi="Times New Roman" w:cs="Times New Roman"/>
          <w:b/>
          <w:sz w:val="24"/>
          <w:szCs w:val="24"/>
        </w:rPr>
        <w:t>конвейерной</w:t>
      </w:r>
      <w:proofErr w:type="spellEnd"/>
      <w:r w:rsidRPr="00C56D9D">
        <w:rPr>
          <w:rFonts w:ascii="Times New Roman" w:eastAsia="TimesNewRomanPSMT" w:hAnsi="Times New Roman" w:cs="Times New Roman"/>
          <w:b/>
          <w:sz w:val="24"/>
          <w:szCs w:val="24"/>
        </w:rPr>
        <w:t xml:space="preserve"> </w:t>
      </w:r>
      <w:proofErr w:type="spellStart"/>
      <w:r w:rsidRPr="00C56D9D">
        <w:rPr>
          <w:rFonts w:ascii="Times New Roman" w:eastAsia="TimesNewRomanPSMT" w:hAnsi="Times New Roman" w:cs="Times New Roman"/>
          <w:b/>
          <w:sz w:val="24"/>
          <w:szCs w:val="24"/>
        </w:rPr>
        <w:t>технологии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– высокая механизация 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C56D9D">
        <w:rPr>
          <w:rFonts w:ascii="Times New Roman" w:eastAsia="TimesNewRomanPSMT" w:hAnsi="Times New Roman" w:cs="Times New Roman"/>
          <w:sz w:val="24"/>
          <w:szCs w:val="24"/>
        </w:rPr>
        <w:t>автоматизация, высокая производительность.</w:t>
      </w:r>
    </w:p>
    <w:p w:rsidR="00C56D9D" w:rsidRPr="00C56D9D" w:rsidRDefault="00C56D9D" w:rsidP="00C56D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proofErr w:type="spellStart"/>
      <w:r w:rsidRPr="00C56D9D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Недостатки</w:t>
      </w:r>
      <w:proofErr w:type="spellEnd"/>
      <w:r w:rsidRPr="00C56D9D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 xml:space="preserve"> </w:t>
      </w:r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трудность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перехода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на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другие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виды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изделий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B14AF6" w:rsidRPr="00B14AF6" w:rsidRDefault="00B14AF6" w:rsidP="00B14A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>(</w:t>
      </w: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>6</w:t>
      </w: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 слайд)</w:t>
      </w:r>
    </w:p>
    <w:p w:rsidR="00B14AF6" w:rsidRPr="00B14AF6" w:rsidRDefault="00B14AF6" w:rsidP="005D5BF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4AF6">
        <w:rPr>
          <w:rFonts w:ascii="Times New Roman" w:hAnsi="Times New Roman" w:cs="Times New Roman"/>
          <w:b/>
          <w:bCs/>
          <w:iCs/>
          <w:sz w:val="24"/>
          <w:szCs w:val="24"/>
        </w:rPr>
        <w:t>Стендовый способ</w:t>
      </w:r>
    </w:p>
    <w:p w:rsidR="005D5BF4" w:rsidRDefault="005D5BF4" w:rsidP="005D5B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70815">
        <w:rPr>
          <w:rFonts w:ascii="Times New Roman" w:hAnsi="Times New Roman" w:cs="Times New Roman"/>
          <w:b/>
          <w:sz w:val="24"/>
          <w:szCs w:val="24"/>
        </w:rPr>
        <w:t>Технологическая схема изготовления конструкций на стендах</w:t>
      </w:r>
      <w:r w:rsidRPr="000B6F73">
        <w:rPr>
          <w:rFonts w:ascii="Times New Roman" w:hAnsi="Times New Roman" w:cs="Times New Roman"/>
          <w:sz w:val="24"/>
          <w:szCs w:val="24"/>
        </w:rPr>
        <w:t xml:space="preserve"> (технологические процессы выполняют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неподвижных формах или оборудованных для этого на рабочих местах стендах)</w:t>
      </w:r>
    </w:p>
    <w:p w:rsidR="00B14AF6" w:rsidRPr="00B14AF6" w:rsidRDefault="00B14AF6" w:rsidP="00B14A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NewtonC" w:hAnsi="Times New Roman" w:cs="Times New Roman"/>
          <w:sz w:val="24"/>
          <w:szCs w:val="24"/>
        </w:rPr>
      </w:pP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При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 </w:t>
      </w: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стендовом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 </w:t>
      </w: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способе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 изделия изготовляются в неподвижных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формах или оборудованных для </w:t>
      </w: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этого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 </w:t>
      </w: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на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 </w:t>
      </w: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рабочих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 </w:t>
      </w: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местах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 </w:t>
      </w: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стендах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>.</w:t>
      </w:r>
    </w:p>
    <w:p w:rsidR="00B14AF6" w:rsidRDefault="00B14AF6" w:rsidP="00B14AF6">
      <w:pPr>
        <w:spacing w:after="0" w:line="240" w:lineRule="auto"/>
        <w:ind w:firstLine="709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В </w:t>
      </w: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процессе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 </w:t>
      </w: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формования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 и до приобретения бетоном необходимой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прочности изделия остаются на месте, а технологическое оборудование и обслуживающие его </w:t>
      </w:r>
      <w:proofErr w:type="spellStart"/>
      <w:r w:rsidRPr="00B14AF6">
        <w:rPr>
          <w:rFonts w:ascii="Times New Roman" w:eastAsia="NewtonC" w:hAnsi="Times New Roman" w:cs="Times New Roman"/>
          <w:sz w:val="24"/>
          <w:szCs w:val="24"/>
        </w:rPr>
        <w:t>рабочие</w:t>
      </w:r>
      <w:proofErr w:type="spellEnd"/>
      <w:r w:rsidRPr="00B14AF6">
        <w:rPr>
          <w:rFonts w:ascii="Times New Roman" w:eastAsia="NewtonC" w:hAnsi="Times New Roman" w:cs="Times New Roman"/>
          <w:sz w:val="24"/>
          <w:szCs w:val="24"/>
        </w:rPr>
        <w:t xml:space="preserve"> звенья перемещаются от одной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B14AF6">
        <w:rPr>
          <w:rFonts w:ascii="Times New Roman" w:eastAsia="NewtonC" w:hAnsi="Times New Roman" w:cs="Times New Roman"/>
          <w:sz w:val="24"/>
          <w:szCs w:val="24"/>
        </w:rPr>
        <w:t>формы к другой.</w:t>
      </w:r>
    </w:p>
    <w:p w:rsidR="00B14AF6" w:rsidRPr="00B14AF6" w:rsidRDefault="00B14AF6" w:rsidP="00B14A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D5BF4" w:rsidRDefault="005D5BF4" w:rsidP="005D5B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081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F98AD92" wp14:editId="0F479468">
            <wp:extent cx="4687200" cy="3142800"/>
            <wp:effectExtent l="0" t="0" r="0" b="635"/>
            <wp:docPr id="6" name="Рисунок 5" descr="x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x508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200" cy="314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5BF4" w:rsidRDefault="005D5BF4" w:rsidP="005D5B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5BF4" w:rsidRDefault="005D5BF4" w:rsidP="005D5B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 xml:space="preserve">А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зона хранения и обработки сырья; В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зона приготовления бетона; С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зона изготовления арматурных элементов; Д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зона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формования и обработки изделий; Е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зона хранения и выдачи конструкций; 1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пост разгрузки заполнителей; 2, 8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приёмные бункера;</w:t>
      </w:r>
      <w:r w:rsidRPr="000B6F73">
        <w:rPr>
          <w:rFonts w:ascii="Times New Roman" w:hAnsi="Times New Roman" w:cs="Times New Roman"/>
          <w:sz w:val="24"/>
          <w:szCs w:val="24"/>
        </w:rPr>
        <w:br/>
        <w:t xml:space="preserve">3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склады заполнителей; 4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транспортерная галерея; 5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расходные бункера; 6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пост приготовления бетона; 7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пост разгрузки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цемента; 9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склад цемента; 10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стенд, 11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B6F73">
        <w:rPr>
          <w:rFonts w:ascii="Times New Roman" w:hAnsi="Times New Roman" w:cs="Times New Roman"/>
          <w:sz w:val="24"/>
          <w:szCs w:val="24"/>
        </w:rPr>
        <w:t xml:space="preserve"> склад готовой продукции</w:t>
      </w:r>
    </w:p>
    <w:p w:rsidR="00C56D9D" w:rsidRDefault="00C56D9D" w:rsidP="00C56D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Стендовый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способ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применяют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на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полигонах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</w:p>
    <w:p w:rsidR="00C56D9D" w:rsidRDefault="00C56D9D" w:rsidP="00C56D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C56D9D">
        <w:rPr>
          <w:rFonts w:ascii="Times New Roman" w:eastAsia="TimesNewRomanPSMT" w:hAnsi="Times New Roman" w:cs="Times New Roman"/>
          <w:sz w:val="24"/>
          <w:szCs w:val="24"/>
        </w:rPr>
        <w:lastRenderedPageBreak/>
        <w:t>Производственный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C56D9D">
        <w:rPr>
          <w:rFonts w:ascii="Times New Roman" w:eastAsia="TimesNewRomanPSMT" w:hAnsi="Times New Roman" w:cs="Times New Roman"/>
          <w:sz w:val="24"/>
          <w:szCs w:val="24"/>
        </w:rPr>
        <w:t>процесс изготовления железобетонных изделий выполняется в следующей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последовательности: </w:t>
      </w:r>
    </w:p>
    <w:p w:rsidR="00C56D9D" w:rsidRPr="00C56D9D" w:rsidRDefault="00C56D9D" w:rsidP="00C56D9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C56D9D">
        <w:rPr>
          <w:rFonts w:ascii="Times New Roman" w:eastAsia="TimesNewRomanPSMT" w:hAnsi="Times New Roman" w:cs="Times New Roman"/>
          <w:sz w:val="24"/>
          <w:szCs w:val="24"/>
        </w:rPr>
        <w:t>подготовка форм</w:t>
      </w:r>
      <w:r w:rsidRPr="00C56D9D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C56D9D" w:rsidRPr="00C56D9D" w:rsidRDefault="00C56D9D" w:rsidP="00C56D9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C56D9D">
        <w:rPr>
          <w:rFonts w:ascii="Times New Roman" w:eastAsia="TimesNewRomanPSMT" w:hAnsi="Times New Roman" w:cs="Times New Roman"/>
          <w:sz w:val="24"/>
          <w:szCs w:val="24"/>
        </w:rPr>
        <w:t>укладка арматуры</w:t>
      </w:r>
      <w:r w:rsidRPr="00C56D9D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C56D9D" w:rsidRPr="00C56D9D" w:rsidRDefault="00C56D9D" w:rsidP="00C56D9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C56D9D">
        <w:rPr>
          <w:rFonts w:ascii="Times New Roman" w:eastAsia="TimesNewRomanPSMT" w:hAnsi="Times New Roman" w:cs="Times New Roman"/>
          <w:sz w:val="24"/>
          <w:szCs w:val="24"/>
        </w:rPr>
        <w:t>укладка и уплотнение бетонной смеси</w:t>
      </w:r>
      <w:r w:rsidRPr="00C56D9D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C56D9D" w:rsidRPr="00C56D9D" w:rsidRDefault="00C56D9D" w:rsidP="00C56D9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тепловлажностная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обработка</w:t>
      </w:r>
      <w:r w:rsidRPr="00C56D9D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C56D9D" w:rsidRPr="00C56D9D" w:rsidRDefault="00C56D9D" w:rsidP="00C56D9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распалубливание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C56D9D" w:rsidRPr="00C56D9D" w:rsidRDefault="00C56D9D" w:rsidP="00C56D9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передача изделий на склад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готовой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продукции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</w:p>
    <w:p w:rsidR="00C56D9D" w:rsidRPr="00C56D9D" w:rsidRDefault="00C56D9D" w:rsidP="00C56D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6D9D">
        <w:rPr>
          <w:rFonts w:ascii="Times New Roman" w:eastAsia="TimesNewRomanPSMT" w:hAnsi="Times New Roman" w:cs="Times New Roman"/>
          <w:sz w:val="24"/>
          <w:szCs w:val="24"/>
        </w:rPr>
        <w:t>Обычно формовочная площадка стенда представляет собой бетонную или железобетонную плиту,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C56D9D">
        <w:rPr>
          <w:rFonts w:ascii="Times New Roman" w:eastAsia="TimesNewRomanPS-ItalicMT" w:hAnsi="Times New Roman" w:cs="Times New Roman"/>
          <w:i/>
          <w:iCs/>
          <w:sz w:val="24"/>
          <w:szCs w:val="24"/>
        </w:rPr>
        <w:t>h</w:t>
      </w:r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=12–20 см.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По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размерам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стенды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подразделяются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на короткие и длинные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(короткие – до 30 м,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длинные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– 70–120 м и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более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>). Формы изготавливают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из металла, бетона и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железобетона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Укладка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смеси в формы производится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ленточным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бетонораздатчиком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Тепловлажностная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обработка производит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ся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на месте путем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подогрева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различными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способами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 xml:space="preserve">. Применяют для ускорения твердения бетона быстротвердеющие </w:t>
      </w:r>
      <w:proofErr w:type="spellStart"/>
      <w:r w:rsidRPr="00C56D9D">
        <w:rPr>
          <w:rFonts w:ascii="Times New Roman" w:eastAsia="TimesNewRomanPSMT" w:hAnsi="Times New Roman" w:cs="Times New Roman"/>
          <w:sz w:val="24"/>
          <w:szCs w:val="24"/>
        </w:rPr>
        <w:t>цементы</w:t>
      </w:r>
      <w:proofErr w:type="spellEnd"/>
      <w:r w:rsidRPr="00C56D9D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C56D9D" w:rsidRDefault="00C56D9D" w:rsidP="00C56D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C56D9D">
        <w:rPr>
          <w:rFonts w:ascii="Times New Roman" w:eastAsia="NewtonC" w:hAnsi="Times New Roman" w:cs="Times New Roman"/>
          <w:sz w:val="24"/>
          <w:szCs w:val="24"/>
        </w:rPr>
        <w:t>Стендовый способ хотя и приводит к более низкому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C56D9D">
        <w:rPr>
          <w:rFonts w:ascii="Times New Roman" w:eastAsia="NewtonC" w:hAnsi="Times New Roman" w:cs="Times New Roman"/>
          <w:sz w:val="24"/>
          <w:szCs w:val="24"/>
        </w:rPr>
        <w:t xml:space="preserve">использованию производственных площадей по сравнению с другими, но имеет ряд </w:t>
      </w:r>
      <w:proofErr w:type="spellStart"/>
      <w:r w:rsidRPr="00C56D9D">
        <w:rPr>
          <w:rFonts w:ascii="Times New Roman" w:eastAsia="NewtonC" w:hAnsi="Times New Roman" w:cs="Times New Roman"/>
          <w:sz w:val="24"/>
          <w:szCs w:val="24"/>
        </w:rPr>
        <w:t>преимуществ</w:t>
      </w:r>
      <w:proofErr w:type="spellEnd"/>
      <w:r w:rsidRPr="00C56D9D">
        <w:rPr>
          <w:rFonts w:ascii="Times New Roman" w:eastAsia="NewtonC" w:hAnsi="Times New Roman" w:cs="Times New Roman"/>
          <w:sz w:val="24"/>
          <w:szCs w:val="24"/>
        </w:rPr>
        <w:t>, особенно при изготовлении предварительно-напряженных конструкций. Продолжительность технологического цикла зависит от длительности выдерживания изделий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C56D9D">
        <w:rPr>
          <w:rFonts w:ascii="Times New Roman" w:eastAsia="NewtonC" w:hAnsi="Times New Roman" w:cs="Times New Roman"/>
          <w:sz w:val="24"/>
          <w:szCs w:val="24"/>
        </w:rPr>
        <w:t xml:space="preserve">на стенде для приобретения </w:t>
      </w:r>
      <w:proofErr w:type="spellStart"/>
      <w:r w:rsidRPr="00C56D9D">
        <w:rPr>
          <w:rFonts w:ascii="Times New Roman" w:eastAsia="NewtonC" w:hAnsi="Times New Roman" w:cs="Times New Roman"/>
          <w:sz w:val="24"/>
          <w:szCs w:val="24"/>
        </w:rPr>
        <w:t>ими</w:t>
      </w:r>
      <w:proofErr w:type="spellEnd"/>
      <w:r w:rsidRPr="00C56D9D">
        <w:rPr>
          <w:rFonts w:ascii="Times New Roman" w:eastAsia="NewtonC" w:hAnsi="Times New Roman" w:cs="Times New Roman"/>
          <w:sz w:val="24"/>
          <w:szCs w:val="24"/>
        </w:rPr>
        <w:t xml:space="preserve"> необходимой прочности и составляет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C56D9D">
        <w:rPr>
          <w:rFonts w:ascii="Times New Roman" w:eastAsia="NewtonC" w:hAnsi="Times New Roman" w:cs="Times New Roman"/>
          <w:sz w:val="24"/>
          <w:szCs w:val="24"/>
        </w:rPr>
        <w:t>1</w:t>
      </w:r>
      <w:r>
        <w:rPr>
          <w:rFonts w:ascii="Times New Roman" w:eastAsia="NewtonC" w:hAnsi="Times New Roman" w:cs="Times New Roman"/>
          <w:sz w:val="24"/>
          <w:szCs w:val="24"/>
        </w:rPr>
        <w:t>…</w:t>
      </w:r>
      <w:r w:rsidRPr="00C56D9D">
        <w:rPr>
          <w:rFonts w:ascii="Times New Roman" w:eastAsia="NewtonC" w:hAnsi="Times New Roman" w:cs="Times New Roman"/>
          <w:sz w:val="24"/>
          <w:szCs w:val="24"/>
        </w:rPr>
        <w:t xml:space="preserve">2 </w:t>
      </w:r>
      <w:proofErr w:type="spellStart"/>
      <w:r w:rsidRPr="00C56D9D">
        <w:rPr>
          <w:rFonts w:ascii="Times New Roman" w:eastAsia="NewtonC" w:hAnsi="Times New Roman" w:cs="Times New Roman"/>
          <w:sz w:val="24"/>
          <w:szCs w:val="24"/>
        </w:rPr>
        <w:t>сут</w:t>
      </w:r>
      <w:proofErr w:type="spellEnd"/>
      <w:r w:rsidRPr="00C56D9D">
        <w:rPr>
          <w:rFonts w:ascii="Times New Roman" w:eastAsia="NewtonC" w:hAnsi="Times New Roman" w:cs="Times New Roman"/>
          <w:sz w:val="24"/>
          <w:szCs w:val="24"/>
        </w:rPr>
        <w:t>.</w:t>
      </w:r>
    </w:p>
    <w:p w:rsidR="00785AE8" w:rsidRPr="002C6915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6915">
        <w:rPr>
          <w:rFonts w:ascii="Times New Roman" w:hAnsi="Times New Roman" w:cs="Times New Roman"/>
          <w:b/>
          <w:sz w:val="24"/>
          <w:szCs w:val="24"/>
        </w:rPr>
        <w:t>Контроль качества цементобетонной смеси и хранения ЖБИ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Контроль качества на заводе возложен на лабораторию и отдел технического контроля.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Для испытания арматуры на растяжение и изгиб из каждой партии (60 т) отбирают образцы. При поступлении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арматуры в прутках количество образцов для каждого вида испытания должно быть не менее пяти, отрезанных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от различных стержней. Если же арматура поступает в мотках, следует отобрать по два образца от 10 % мотков.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К предварительно напряженным железобетонным плитам предъявляются следующие требования:</w:t>
      </w:r>
    </w:p>
    <w:p w:rsidR="00785AE8" w:rsidRDefault="00785AE8" w:rsidP="00785AE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6915">
        <w:rPr>
          <w:rFonts w:ascii="Times New Roman" w:hAnsi="Times New Roman" w:cs="Times New Roman"/>
          <w:sz w:val="24"/>
          <w:szCs w:val="24"/>
        </w:rPr>
        <w:t>Отклонение геометрических размеров готовых плит не должны превышать: по длине + 8, -4 мм, по ширине ± 5 мм, по высоте ± 5 мм, по толщине защитного слоя бетона + 5 мм.</w:t>
      </w:r>
    </w:p>
    <w:p w:rsidR="00785AE8" w:rsidRDefault="00785AE8" w:rsidP="00785AE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6915">
        <w:rPr>
          <w:rFonts w:ascii="Times New Roman" w:hAnsi="Times New Roman" w:cs="Times New Roman"/>
          <w:sz w:val="24"/>
          <w:szCs w:val="24"/>
        </w:rPr>
        <w:t xml:space="preserve">Внешний вид плит должен удовлетворять следующим условиям: на верхней и нижней плоскостях и боковых гранях не должно быть трещин; </w:t>
      </w:r>
    </w:p>
    <w:p w:rsidR="00785AE8" w:rsidRPr="002C6915" w:rsidRDefault="00785AE8" w:rsidP="00785AE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6915">
        <w:rPr>
          <w:rFonts w:ascii="Times New Roman" w:hAnsi="Times New Roman" w:cs="Times New Roman"/>
          <w:sz w:val="24"/>
          <w:szCs w:val="24"/>
        </w:rPr>
        <w:t>поверхность должна быть ровной и достаточно шероховатой;</w:t>
      </w:r>
    </w:p>
    <w:p w:rsidR="00785AE8" w:rsidRPr="002C6915" w:rsidRDefault="00785AE8" w:rsidP="00785AE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6915">
        <w:rPr>
          <w:rFonts w:ascii="Times New Roman" w:hAnsi="Times New Roman" w:cs="Times New Roman"/>
          <w:sz w:val="24"/>
          <w:szCs w:val="24"/>
        </w:rPr>
        <w:t>величина искривлений всех плоскостей допускается не более 5 мм на всю длину или ширину плиты, концы напряженной арматуры не должны выступать из тела плиты.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После проверки каждое изделие маркируют. На его поверхность наносят несмываемой, хорошо видимой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краской марку завода - изготовителя, паспортный номер, индекс и сорт изделия, номер браковщика ОТК.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При изготовлении бетонных и железобетонных изделий лаборатории завода производят контрольные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статистические испытания. Для этого от каждой партии отбирают не менее 1 % конструкций. Статистические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испытания производят с целью определения их прочности, жесткости и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трещиностойкости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85AE8" w:rsidRPr="002C6915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Наряду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разрушающими методами применяют физические методы контроля прочности бетона в конструкциях без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разрушения и прежде всего электронно-акустический, подразделяющий на три вида: </w:t>
      </w:r>
      <w:r w:rsidRPr="002C6915">
        <w:rPr>
          <w:rFonts w:ascii="Times New Roman" w:hAnsi="Times New Roman" w:cs="Times New Roman"/>
          <w:b/>
          <w:sz w:val="24"/>
          <w:szCs w:val="24"/>
        </w:rPr>
        <w:t>вибрационный (резонансный или звуковой), импульсный (ультразвуковой) и ударный.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Результаты внешнего осмотра и испытания изделий и образцов оформляются актами, в которых записывают все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обнаруженные от проекта отклонения, дефекты, требующие немедленного устранения, действительную марку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бетона в конструкции и общую характеристику, состояния конструкции или изделия. </w:t>
      </w:r>
    </w:p>
    <w:p w:rsidR="00785AE8" w:rsidRDefault="00785AE8" w:rsidP="00EA6EE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lastRenderedPageBreak/>
        <w:t>Каждое изделие,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отправляемое потребителю, имеет индивидуальный паспорт, в котором указаны не только основные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технологические данные, но и правила складирования, перевозки.</w:t>
      </w:r>
      <w:r w:rsidRPr="000B6F73">
        <w:rPr>
          <w:rFonts w:ascii="Times New Roman" w:hAnsi="Times New Roman" w:cs="Times New Roman"/>
          <w:sz w:val="24"/>
          <w:szCs w:val="24"/>
        </w:rPr>
        <w:br/>
      </w:r>
      <w:bookmarkStart w:id="0" w:name="_GoBack"/>
      <w:bookmarkEnd w:id="0"/>
    </w:p>
    <w:p w:rsidR="00785AE8" w:rsidRPr="002C6915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6915">
        <w:rPr>
          <w:rFonts w:ascii="Times New Roman" w:hAnsi="Times New Roman" w:cs="Times New Roman"/>
          <w:b/>
          <w:sz w:val="24"/>
          <w:szCs w:val="24"/>
        </w:rPr>
        <w:t>Охрана труда и противопожарная защита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Вредное действие на рабочих ЖБИ оказывает вибрация, которая может вызвать вибрационную болезнь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(повышенная утомляемость, слабость рук, интенсивные боли в суставах).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Установлены предельно допустимые величины вибрации, которые измеряются виброизмерительными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приборами на вибрирующих поверхностях рабочих мест (пол, сиденье, ограждение и т.д.)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Вредное воздействие на рабочего оказывает шум. Механические шумы, как правило, вызваны неисправностью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оборудования. Аэродинамические или безударные шумы возникают при движении газа, пара, жидкости.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Источники шума – вентиляторы, компрессоры, пневмотранспорт и др. Шум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электрических машин возникает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колебаний ротора и крыльчатки. Вибрационные механизмы порождают все виды шума. Длительное воздействие</w:t>
      </w:r>
      <w:r w:rsidRPr="000B6F73">
        <w:rPr>
          <w:rFonts w:ascii="Times New Roman" w:hAnsi="Times New Roman" w:cs="Times New Roman"/>
          <w:sz w:val="24"/>
          <w:szCs w:val="24"/>
        </w:rPr>
        <w:br/>
        <w:t>шума приводит к ухудшению слуха, расстройствам нервной и сердечно-сосудистой системы (утомление,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снижение внимания и работоспособности). Особенно опасен шум в сочетании с вибрацией. 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Уровень шума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 xml:space="preserve">измеряют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шумомером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. Уровень шума в 130 децибел вызывает болевое ощущение, выше 130 </w:t>
      </w:r>
      <w:proofErr w:type="spellStart"/>
      <w:r w:rsidRPr="000B6F73">
        <w:rPr>
          <w:rFonts w:ascii="Times New Roman" w:hAnsi="Times New Roman" w:cs="Times New Roman"/>
          <w:sz w:val="24"/>
          <w:szCs w:val="24"/>
        </w:rPr>
        <w:t>дб</w:t>
      </w:r>
      <w:proofErr w:type="spellEnd"/>
      <w:r w:rsidRPr="000B6F73">
        <w:rPr>
          <w:rFonts w:ascii="Times New Roman" w:hAnsi="Times New Roman" w:cs="Times New Roman"/>
          <w:sz w:val="24"/>
          <w:szCs w:val="24"/>
        </w:rPr>
        <w:t xml:space="preserve"> – механическое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повреждение органов слуха.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Шум и вибрацию снижают улучшением конструкции оборудования, а также применяют специальные защитные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средства, лечебно-профилактические меры,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организационные мероприятия.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85AE8" w:rsidRPr="002C6915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6915">
        <w:rPr>
          <w:rFonts w:ascii="Times New Roman" w:hAnsi="Times New Roman" w:cs="Times New Roman"/>
          <w:b/>
          <w:sz w:val="24"/>
          <w:szCs w:val="24"/>
        </w:rPr>
        <w:t xml:space="preserve">Противопожарные мероприятия аналогичны проводимым на бетонном заводе </w:t>
      </w:r>
    </w:p>
    <w:p w:rsidR="00785AE8" w:rsidRDefault="00785AE8" w:rsidP="00785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B6F73">
        <w:rPr>
          <w:rFonts w:ascii="Times New Roman" w:hAnsi="Times New Roman" w:cs="Times New Roman"/>
          <w:sz w:val="24"/>
          <w:szCs w:val="24"/>
        </w:rPr>
        <w:t>При размещении зданий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необходимо соблюдать противопожарные взрывы. Все цеха, склады и сооружения оборудуют огнетушителями,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6F73">
        <w:rPr>
          <w:rFonts w:ascii="Times New Roman" w:hAnsi="Times New Roman" w:cs="Times New Roman"/>
          <w:sz w:val="24"/>
          <w:szCs w:val="24"/>
        </w:rPr>
        <w:t>металлическими ящиками с песком и другим противопожарным оборудованием.</w:t>
      </w:r>
    </w:p>
    <w:p w:rsidR="00D21695" w:rsidRDefault="00D21695"/>
    <w:sectPr w:rsidR="00D21695" w:rsidSect="000B6F73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Italic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NewtonC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F449A"/>
    <w:multiLevelType w:val="hybridMultilevel"/>
    <w:tmpl w:val="2D5A37B2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47A6A9E"/>
    <w:multiLevelType w:val="hybridMultilevel"/>
    <w:tmpl w:val="BF1E8F1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11F81CDA"/>
    <w:multiLevelType w:val="hybridMultilevel"/>
    <w:tmpl w:val="06B21394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6852F09"/>
    <w:multiLevelType w:val="hybridMultilevel"/>
    <w:tmpl w:val="6F962FAC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8B6"/>
    <w:rsid w:val="000D195E"/>
    <w:rsid w:val="00146AFF"/>
    <w:rsid w:val="00210342"/>
    <w:rsid w:val="005D5BF4"/>
    <w:rsid w:val="00785AE8"/>
    <w:rsid w:val="008B5FF0"/>
    <w:rsid w:val="00A168A0"/>
    <w:rsid w:val="00B14AF6"/>
    <w:rsid w:val="00BE08B6"/>
    <w:rsid w:val="00C56D9D"/>
    <w:rsid w:val="00D21695"/>
    <w:rsid w:val="00DE28ED"/>
    <w:rsid w:val="00EA6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1B24A"/>
  <w15:chartTrackingRefBased/>
  <w15:docId w15:val="{DE81C5FA-26A3-4BE4-8886-6D34EBFE6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5A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5A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5</Pages>
  <Words>1560</Words>
  <Characters>8898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5</cp:revision>
  <dcterms:created xsi:type="dcterms:W3CDTF">2019-09-23T08:22:00Z</dcterms:created>
  <dcterms:modified xsi:type="dcterms:W3CDTF">2020-09-06T12:16:00Z</dcterms:modified>
</cp:coreProperties>
</file>